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0" w:type="dxa"/>
        <w:tblInd w:w="-1966" w:type="dxa"/>
        <w:tblLook w:val="04A0"/>
      </w:tblPr>
      <w:tblGrid>
        <w:gridCol w:w="4280"/>
        <w:gridCol w:w="800"/>
        <w:gridCol w:w="840"/>
        <w:gridCol w:w="1120"/>
        <w:gridCol w:w="1140"/>
        <w:gridCol w:w="640"/>
        <w:gridCol w:w="1260"/>
        <w:gridCol w:w="2380"/>
      </w:tblGrid>
      <w:tr w:rsidR="00AB7D63" w:rsidRPr="00AB7D63" w:rsidTr="00AB7D63">
        <w:trPr>
          <w:trHeight w:val="315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Комитет финансов администрации</w:t>
            </w:r>
          </w:p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AB7D63" w:rsidRPr="00AB7D63" w:rsidTr="00AB7D63">
        <w:trPr>
          <w:trHeight w:val="315"/>
        </w:trPr>
        <w:tc>
          <w:tcPr>
            <w:tcW w:w="59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финансов администрации</w:t>
            </w:r>
          </w:p>
        </w:tc>
      </w:tr>
      <w:tr w:rsidR="00AB7D63" w:rsidRPr="00AB7D63" w:rsidTr="00AB7D63">
        <w:trPr>
          <w:trHeight w:val="315"/>
        </w:trPr>
        <w:tc>
          <w:tcPr>
            <w:tcW w:w="7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AB7D63" w:rsidRPr="00AB7D63" w:rsidTr="00AB7D6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Баринова Н.Г.</w:t>
            </w:r>
          </w:p>
        </w:tc>
      </w:tr>
    </w:tbl>
    <w:p w:rsidR="00AB7D63" w:rsidRDefault="00AB7D63"/>
    <w:tbl>
      <w:tblPr>
        <w:tblW w:w="11166" w:type="dxa"/>
        <w:tblInd w:w="-1026" w:type="dxa"/>
        <w:tblLook w:val="04A0"/>
      </w:tblPr>
      <w:tblGrid>
        <w:gridCol w:w="728"/>
        <w:gridCol w:w="2410"/>
        <w:gridCol w:w="728"/>
        <w:gridCol w:w="567"/>
        <w:gridCol w:w="602"/>
        <w:gridCol w:w="1411"/>
        <w:gridCol w:w="709"/>
        <w:gridCol w:w="1276"/>
        <w:gridCol w:w="565"/>
        <w:gridCol w:w="710"/>
        <w:gridCol w:w="1008"/>
        <w:gridCol w:w="222"/>
        <w:gridCol w:w="230"/>
      </w:tblGrid>
      <w:tr w:rsidR="00AB7D63" w:rsidRPr="00AB7D63" w:rsidTr="00AB7D63">
        <w:trPr>
          <w:gridBefore w:val="1"/>
          <w:gridAfter w:val="1"/>
          <w:wBefore w:w="992" w:type="dxa"/>
          <w:wAfter w:w="230" w:type="dxa"/>
          <w:trHeight w:val="390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</w:t>
            </w: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СВОДНАЯ БЮДЖЕТНАЯ РОСПИСЬ ПО РАСХОДАМ БЮДЖЕТА</w:t>
            </w:r>
          </w:p>
        </w:tc>
      </w:tr>
      <w:tr w:rsidR="00AB7D63" w:rsidRPr="00AB7D63" w:rsidTr="00AB7D63">
        <w:trPr>
          <w:gridBefore w:val="1"/>
          <w:gridAfter w:val="1"/>
          <w:wBefore w:w="992" w:type="dxa"/>
          <w:wAfter w:w="230" w:type="dxa"/>
          <w:trHeight w:val="510"/>
        </w:trPr>
        <w:tc>
          <w:tcPr>
            <w:tcW w:w="9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DF0624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7D63"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БОКСИТОГОРСКОГОМУНИЦИПАЛЬНОГО РАЙОНА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7D63" w:rsidRPr="00AB7D63" w:rsidTr="00AB7D63">
        <w:trPr>
          <w:gridBefore w:val="1"/>
          <w:gridAfter w:val="1"/>
          <w:wBefore w:w="992" w:type="dxa"/>
          <w:wAfter w:w="230" w:type="dxa"/>
          <w:trHeight w:val="360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2021 год и плановый период 2022 и 2023 годов</w:t>
            </w:r>
          </w:p>
        </w:tc>
      </w:tr>
      <w:tr w:rsidR="00AB7D63" w:rsidRPr="00195C7B" w:rsidTr="00AB7D63">
        <w:tc>
          <w:tcPr>
            <w:tcW w:w="111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D63" w:rsidRPr="00195C7B" w:rsidTr="00AB7D63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D63" w:rsidRPr="00195C7B" w:rsidRDefault="00AB7D63" w:rsidP="00AB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AB7D63" w:rsidRPr="00AB7D63" w:rsidTr="00AB7D63"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2E0894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AB7D63" w:rsidRPr="00AB7D63" w:rsidTr="00AB7D63">
        <w:trPr>
          <w:trHeight w:val="276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AB7D63" w:rsidRPr="00AB7D63" w:rsidTr="00AB7D63">
        <w:trPr>
          <w:trHeight w:val="276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БОКСИТОГОРСКОГО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378 024,5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357 789,1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350 461,9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137 993,8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132 671,6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97 565,2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97 869,4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6 692,8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"Выравнивание уровня бюджетной обеспеченности муниципальных образований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подготовки и участие лиц, замещающих должности муниципальной службы и не муниципальной службы в органах местного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84 453,1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84 521,1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84 591,9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главы администрации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82 194,0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82 264,8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82 194,0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82 264,8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80 425,0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80 425,0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77 777,2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77 777,2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определение поставщиков (подрядчиков, исполнителей) для нужд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исполнению (кассовому) бюджетов поселений и контроля за их исполнением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осуществлению услуг в части обеспечения юридического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сопровождения,ведения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кадрового делопроизводства, ведения бухгалтерского учета и отчетности совета депутатов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исполнению полномочий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муниципального жилищного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2 010,6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47 819,2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34 802,1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"Управление собственностью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"Оплата госпошлины в целях постановки на учет транспортных средств или самоходных машин"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госпошлины в целях постановки на учет транспортных средств или самоходных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55.1.03.13270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55.1.03.13270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обеспечению муниципальных объектов текущим ремонтом, а также коммунальными услугами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"Взносы на капитальный ремонт общего имущества многоквартирных домов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55.1.08.19601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55.1.08.19601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38 505,8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32 943,1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34 733,0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31 733,0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34 733,0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31 733,0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38 812,6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20 318,6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17 318,6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по исполнению муниципальных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10 217,3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10 310,8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поддержание в готовности систем управления мероприятиями гражданской обороны и оповещения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местной системы оповещения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осуществление мероприятий по развитию местной системы оповещения поселений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"Предупреждение чрезвычайных ситуаций, развитие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и поддержание в постоянной готовности систем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(восполнение) резерва имущества гражданской обороны и резерва материальных ресурсов для ликвидации чрезвычайных ситуаций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отдела по защите населения и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5 554,6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5 554,6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аварийно-спасательных формирований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правопорядка и профилактика правонарушений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проведению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профилактических мероприятий, оказание финансовой и консультативной помощи лицам, нуждающимся в социальной реабилитации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уровня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бесперебойной работы правоохранительного сегмента аппаратно-программного комплекса автоматизированной информационной системы "Безопасный город" путем контроля работоспособности его элементов и технического обслуживания, его расширение (модернизацию)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60 213,4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59 406,9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59 546,8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"Развитие сельского хозяйства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сельского хозяйства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"Оказание дополнительной финансовой поддержки сельскохозяйственным товаропроизводителям с целью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стимулирования увеличения объемов производства продукции сельского хозяйства и повышения ее конкурентоспособности"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5 178,5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крестьянским (фермерским) хозяйствам на возмещение части затрат на приобретение дизельного топлива при проведении сезонных полевых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малым формам хозяйствования (К(Ф)Х и ЛПХ) на возмещение части затрат по приобретению комбикорма на содержание сельскохозяйственных животных и птицы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"Поощрение и популяризация достижений в сфере развития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района"Содержание автомобильных дорог общего пользования и обеспечение регулярных пассажирских перевозок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регулярных пассажирских перевозок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предоставления транспортных услуг населению, в том числе регулярности совершаемых рейсов"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работ по осуществлению регулярных перевозок пассажиров и багажа по регулируемым тарифам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21 263,4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21 263,4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недополученных доходов в связи с оказанием услуг по пассажирским перевозкам автомобильным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транспортом общего пользования между поселениями и в границах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66.2.01.14142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66.2.01.14142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14 413,2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14 543,1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района"Содержание автомобильных дорог общего пользования и обеспечение регулярных пассажирских перевозок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14 413,2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14 543,1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автомобильных дорог общего пользования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14 413,2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14 543,1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7 963,3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6 898,5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6 898,5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"Поддержание состояния автомобильных дорог общего пользования местного значения на уровне, соответствующем категории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6 579,9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6 579,9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Лизинговые платежи на приобретение дорожной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выполнение части полномочий района по содержанию автомобильных дорог местного значения вне границ населенных пунктов в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границах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13 841,3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13 851,4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5 828,4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5 828,4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"Управление собственностью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5 828,4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5 828,4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"Подготовка проектов актуализированной редакции генерального плана и правил землепользования и застройки поселений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проектов актуализированной редакции генерального плана, правил землепользования и застройки поселений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55.1.01.13220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55.1.01.13220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55.1.05.S4620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55.1.05.S4620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мероприятие"Проведение кадастровых работ по образованию земельных участков из состава земель сельскохозяйственного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55.1.06.S4680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55.1.06.S4680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"Стимулирование экономической активности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малого и среднего предпринимательства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"Повышение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конкурентоспособности субъектов малого и среднего предпринимательства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внутренних и внешних рынках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"Удовлетворение спроса населения на потребительские товары и услуги за счет развития малоформатной торговли (нестационарной, мобильной, ярмарочной), в том числе в отдаленных, труднодоступных населенных пунктах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Cубсидии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района, начиная с 11 км от места их получения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59.2.02.S4560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59.2.02.S4560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6 021,8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повышение эффективности деятельности муниципальной инфраструктуры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муниципальной инфраструктуры поддержки малого предпринимательства на финансовое обеспечение затрат в связи с осуществлением уставной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59.2.03.14130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59.2.03.14130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1 985,6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"Проектирование и строительство межпоселкового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газопровода "ГРС "Бокситогорск", п.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Ларьян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Дыми, д. Большой Двор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"Проектирование и строительство межпоселкового газопровода "ГРС"Бокситогорск",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п.Ларьян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д.Дыми, д.Большой Двор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"Строительство межпоселкового газопровода ГРС "Бокситогорск",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п.Ларьян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д.Дыми, д.Большой Двор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строительству объектов газификации (в том числе проектно-изыскательные работы)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специализированным организациям за транспортировку в морги умерших во внебольничных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"Молодежь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развитию научных и творческих инициатив молодых людей, организация досуга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72 897,6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60 416,5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72 897,6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60 416,5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71 687,5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59 706,3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"Культура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71 687,5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59 706,3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народного творчества и национальных культур"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31 063,4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31 063,4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31 063,4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поддержке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укрепление кадрового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объектов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Cохранение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исторического и культурного наследия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"Гармонизация межнациональных и межконфессиональных отношений, профилактика экстремизма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"Укрепление межэтнического и межконфессионального сотрудничества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53 799,6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3 548,3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3 548,3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постинтернатного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38 152,7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37 815,5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38 152,7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37 815,5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"Совершенствование социальной поддержки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35 049,1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35 049,1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детей-сирот, оставшихся без попечения родителей, в семьях опекунов (попечителей) и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в муниципальных образовательных учреждениях Ленинградской области, на городском, пригородном (в сельской местности на внутрирайонном)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53.2.01.71470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"Поддержка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социально-ориентированных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"Создание условий для деятельности общественных организаций ветеранов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общественным организациям ветеранов войны и труда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общественным организациям ветеранов войны и труда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интереса различных категорий граждан к занятиям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совершенствование материально- технической базы для занятий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"Общество и власть"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"Поддержание условий, способствующих развитию газеты "Новый путь"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финансовое обеспечение 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64.3.01.12020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64.3.01.12020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БОКСИТОГОРСКОГО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5 876,7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5 876,7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5 876,7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5 689,9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совета депутатов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контрольно-счетной комиссии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премированию и награждению юридических и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Премирование и награждение юридических и физических лиц по решению совета депутатов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 связи с юбилеем и вне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160 062,2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154 904,9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157 932,6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5 470,6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"Управление муниципальным долгом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"Недопущение просроченной задолженности по долговым обязательствам"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147 214,9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151 962,0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субъектов Российской Федерации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129 907,1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129 907,1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129 907,1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"Выравнивание уровня бюджетной обеспеченности муниципальных образований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129 907,1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99 209,4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102 270,5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105 219,8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99 209,4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102 270,5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105 219,8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муниципальных образований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23 737,8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24 687,3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23 737,8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24 687,3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по обеспечению сбалансированности местных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56.1.02.Б7470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56.1.02.Б7470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22 054,9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1 014 676,9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1 012 357,0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962 998,9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поддержание в постоянной готовности систем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"Безопасность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правопорядка и профилактика правонарушений на территории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"Внедрение технических средств обеспечения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видеонаблюдения, контроля и управления доступом на объектах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и обслуживание кнопок тревожной сигнализации в учреждениях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проведению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профилактических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среди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965 552,7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963 233,6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913 875,5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335 009,1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328 702,2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312 699,3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335 009,1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328 702,2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312 699,3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335 009,1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328 702,2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312 699,3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294 098,9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308 999,6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310 359,4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81 660,0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81 660,0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76 957,3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76 957,3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212 643,9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227 339,6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228 699,4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16 676,0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16 775,0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210 651,9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211 912,7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реновации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473 101,0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439 745,8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473 101,0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439 745,8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473 101,0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439 745,8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общеобразовательных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401 442,0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419 237,1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406 238,9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86 832,1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87 102,9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20 208,6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20 268,6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62 952,9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62 656,4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62 867,2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15 166,5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1 651,7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13 514,8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13 514,8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и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организациях,включая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оплату труда, приобретение учебников и учебных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пособий,средств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 (за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299 201,9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317 238,5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25 365,5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26 896,0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27 057,0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270 846,1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287 171,5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288 889,0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47 129,0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26 622,0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16 670,1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10 045,1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14 270,1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Оганизация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школьных лесничеств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7 303,9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9 703,9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реновации организаций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спортвных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 (стадионов)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12 222,2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12 222,2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12 222,2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5 140,1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5 140,1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комплекса мер по организации работы по сбалансированному питанию детей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Обновление материально-технической базы для формирования у обучающихся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120 044,0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реновации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"Содействие развитию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и участие в районных, областных и межрегиональных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кадрового потенциала системы образования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развитию кадрового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"Обеспечение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 и оздоровления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3 437,5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3 437,5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и подростков (С- витаминизация)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отдыха детей, находящихся в трудной жизненной ситуации,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3 229,5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30 750,4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30 750,4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30 750,4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30 750,4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"Оказание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поддержки семьям, имеющим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оценки качества образования и информационной прозрачности системы образования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контроля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учреждений, обеспечивающих предоставление услуг в сфере образования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29 095,1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29 095,1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функционирования прочих учреждений, обеспечивающих предоставление услуг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29 095,1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29 095,1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29 095,1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29 095,1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10 430,2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10 430,2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17 611,9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17 611,9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47 449,8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47 449,0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47 449,0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30 942,4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1 131,4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29 811,0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29 811,0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"Современное образование в Бокситогорском муниципальном районе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618,6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15 888,0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15 888,0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Бокситогорском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интереса различных категорий граждан к занятиям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AB7D63" w:rsidRPr="00AB7D63" w:rsidTr="00AB7D63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1558510,9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1530861,8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63" w:rsidRPr="00AB7D63" w:rsidRDefault="00AB7D63" w:rsidP="00AB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1477270,1</w:t>
            </w:r>
          </w:p>
        </w:tc>
      </w:tr>
    </w:tbl>
    <w:p w:rsidR="00AB7D63" w:rsidRDefault="00AB7D63">
      <w:pPr>
        <w:rPr>
          <w:sz w:val="20"/>
          <w:szCs w:val="20"/>
        </w:rPr>
      </w:pPr>
    </w:p>
    <w:p w:rsidR="00AB7D63" w:rsidRDefault="00AB7D63" w:rsidP="00AB7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D6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:rsidR="00AB7D63" w:rsidRPr="00AB7D63" w:rsidRDefault="00AB7D63" w:rsidP="00AB7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7D63">
        <w:rPr>
          <w:rFonts w:ascii="Times New Roman" w:eastAsia="Times New Roman" w:hAnsi="Times New Roman" w:cs="Times New Roman"/>
          <w:lang w:eastAsia="ru-RU"/>
        </w:rPr>
        <w:t>Кочнова</w:t>
      </w:r>
      <w:proofErr w:type="spellEnd"/>
      <w:r w:rsidRPr="00AB7D63">
        <w:rPr>
          <w:rFonts w:ascii="Times New Roman" w:eastAsia="Times New Roman" w:hAnsi="Times New Roman" w:cs="Times New Roman"/>
          <w:lang w:eastAsia="ru-RU"/>
        </w:rPr>
        <w:t xml:space="preserve"> Ирина Владимировна,216-53</w:t>
      </w:r>
    </w:p>
    <w:p w:rsidR="00AB7D63" w:rsidRDefault="00AB7D63">
      <w:pPr>
        <w:rPr>
          <w:sz w:val="20"/>
          <w:szCs w:val="20"/>
        </w:rPr>
      </w:pPr>
    </w:p>
    <w:p w:rsidR="00AB7D63" w:rsidRDefault="00AB7D63">
      <w:pPr>
        <w:rPr>
          <w:sz w:val="20"/>
          <w:szCs w:val="20"/>
        </w:rPr>
      </w:pPr>
    </w:p>
    <w:p w:rsidR="00AB7D63" w:rsidRDefault="00AB7D63">
      <w:pPr>
        <w:rPr>
          <w:sz w:val="20"/>
          <w:szCs w:val="20"/>
        </w:rPr>
      </w:pPr>
    </w:p>
    <w:p w:rsidR="00AB7D63" w:rsidRDefault="00AB7D63">
      <w:pPr>
        <w:rPr>
          <w:sz w:val="20"/>
          <w:szCs w:val="20"/>
        </w:rPr>
      </w:pPr>
    </w:p>
    <w:p w:rsidR="00AB7D63" w:rsidRDefault="00AB7D63">
      <w:pPr>
        <w:rPr>
          <w:sz w:val="20"/>
          <w:szCs w:val="20"/>
        </w:rPr>
      </w:pPr>
    </w:p>
    <w:p w:rsidR="00AB7D63" w:rsidRPr="00AB7D63" w:rsidRDefault="00AB7D63">
      <w:pPr>
        <w:rPr>
          <w:sz w:val="20"/>
          <w:szCs w:val="20"/>
        </w:rPr>
      </w:pPr>
    </w:p>
    <w:sectPr w:rsidR="00AB7D63" w:rsidRPr="00AB7D63" w:rsidSect="00AB7D63">
      <w:pgSz w:w="11906" w:h="16838"/>
      <w:pgMar w:top="737" w:right="79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D63"/>
    <w:rsid w:val="002E0894"/>
    <w:rsid w:val="00387F70"/>
    <w:rsid w:val="00AB7D63"/>
    <w:rsid w:val="00DF0624"/>
    <w:rsid w:val="00EC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40</Pages>
  <Words>13202</Words>
  <Characters>75254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Кочнова</dc:creator>
  <cp:lastModifiedBy>Кочнова </cp:lastModifiedBy>
  <cp:revision>2</cp:revision>
  <cp:lastPrinted>2021-01-30T06:53:00Z</cp:lastPrinted>
  <dcterms:created xsi:type="dcterms:W3CDTF">2021-01-30T06:23:00Z</dcterms:created>
  <dcterms:modified xsi:type="dcterms:W3CDTF">2021-01-30T07:07:00Z</dcterms:modified>
</cp:coreProperties>
</file>